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7C1B" w14:textId="482E2F41" w:rsidR="00775BB6" w:rsidRPr="00F262E5" w:rsidRDefault="00D83672" w:rsidP="00775BB6">
      <w:pPr>
        <w:jc w:val="center"/>
        <w:rPr>
          <w:b/>
          <w:bCs/>
        </w:rPr>
      </w:pPr>
      <w:r w:rsidRPr="00F262E5">
        <w:rPr>
          <w:b/>
          <w:bCs/>
        </w:rPr>
        <w:t xml:space="preserve">UNIDAD </w:t>
      </w:r>
      <w:r w:rsidR="00D7742E">
        <w:rPr>
          <w:b/>
          <w:bCs/>
        </w:rPr>
        <w:t>7</w:t>
      </w:r>
    </w:p>
    <w:p w14:paraId="661D9E29" w14:textId="77777777" w:rsidR="0032150F" w:rsidRPr="0032150F" w:rsidRDefault="0032150F" w:rsidP="0032150F">
      <w:pPr>
        <w:jc w:val="both"/>
      </w:pPr>
    </w:p>
    <w:p w14:paraId="71E8911B" w14:textId="71382EDF" w:rsidR="00D7742E" w:rsidRPr="00D7742E" w:rsidRDefault="00D7742E" w:rsidP="00F07465">
      <w:pPr>
        <w:jc w:val="center"/>
        <w:rPr>
          <w:b/>
          <w:bCs/>
        </w:rPr>
      </w:pPr>
      <w:r w:rsidRPr="00D7742E">
        <w:rPr>
          <w:b/>
          <w:bCs/>
        </w:rPr>
        <w:t>Recursos: tipos, técnicas de costos, técnicas salariales, herramientas de planeación.</w:t>
      </w:r>
    </w:p>
    <w:p w14:paraId="4ECE8A44" w14:textId="77777777" w:rsidR="00F07465" w:rsidRPr="00F07465" w:rsidRDefault="00F07465" w:rsidP="00F07465">
      <w:pPr>
        <w:jc w:val="both"/>
      </w:pPr>
      <w:r w:rsidRPr="00F07465">
        <w:t>En Colombia, la gestión de recursos humanos y financieros está muy estructurada y basada en diversas técnicas y herramientas de planificación. A continuación, te explico algunos de los recursos, técnicas de costos, técnicas salariales y herramientas de planeación que se utilizan comúnmente, junto con ejemplos:</w:t>
      </w:r>
    </w:p>
    <w:p w14:paraId="649B2738" w14:textId="77777777" w:rsidR="00F07465" w:rsidRPr="00F07465" w:rsidRDefault="00F07465" w:rsidP="00F07465">
      <w:pPr>
        <w:jc w:val="both"/>
        <w:rPr>
          <w:b/>
          <w:bCs/>
        </w:rPr>
      </w:pPr>
      <w:r w:rsidRPr="00F07465">
        <w:rPr>
          <w:b/>
          <w:bCs/>
        </w:rPr>
        <w:t>1. Tipos de Recursos en la Planificación Empresarial</w:t>
      </w:r>
    </w:p>
    <w:p w14:paraId="2F3C8B5A" w14:textId="77777777" w:rsidR="00F07465" w:rsidRPr="00F07465" w:rsidRDefault="00F07465" w:rsidP="00F07465">
      <w:pPr>
        <w:numPr>
          <w:ilvl w:val="0"/>
          <w:numId w:val="39"/>
        </w:numPr>
        <w:jc w:val="both"/>
      </w:pPr>
      <w:r w:rsidRPr="00F07465">
        <w:rPr>
          <w:b/>
          <w:bCs/>
        </w:rPr>
        <w:t>Recursos Humanos</w:t>
      </w:r>
      <w:r w:rsidRPr="00F07465">
        <w:t>: Son las personas dentro de la organización que realizan las actividades productivas y operativas. Ejemplo: empleados en el área administrativa, operativa y de ventas.</w:t>
      </w:r>
    </w:p>
    <w:p w14:paraId="40BAC6C6" w14:textId="77777777" w:rsidR="00F07465" w:rsidRPr="00F07465" w:rsidRDefault="00F07465" w:rsidP="00F07465">
      <w:pPr>
        <w:numPr>
          <w:ilvl w:val="0"/>
          <w:numId w:val="39"/>
        </w:numPr>
        <w:jc w:val="both"/>
      </w:pPr>
      <w:r w:rsidRPr="00F07465">
        <w:rPr>
          <w:b/>
          <w:bCs/>
        </w:rPr>
        <w:t>Recursos Financieros</w:t>
      </w:r>
      <w:r w:rsidRPr="00F07465">
        <w:t>: Son los fondos o capital que la empresa dispone para su funcionamiento y expansión. Ejemplo: capital invertido por los socios, ingresos generados por ventas.</w:t>
      </w:r>
    </w:p>
    <w:p w14:paraId="586873EB" w14:textId="77777777" w:rsidR="00F07465" w:rsidRPr="00F07465" w:rsidRDefault="00F07465" w:rsidP="00F07465">
      <w:pPr>
        <w:numPr>
          <w:ilvl w:val="0"/>
          <w:numId w:val="39"/>
        </w:numPr>
        <w:jc w:val="both"/>
      </w:pPr>
      <w:r w:rsidRPr="00F07465">
        <w:rPr>
          <w:b/>
          <w:bCs/>
        </w:rPr>
        <w:t>Recursos Materiales</w:t>
      </w:r>
      <w:r w:rsidRPr="00F07465">
        <w:t>: Son los insumos físicos que la empresa utiliza para producir bienes o servicios. Ejemplo: maquinaria, materiales de oficina, productos en inventario.</w:t>
      </w:r>
    </w:p>
    <w:p w14:paraId="3A33DDFB" w14:textId="77777777" w:rsidR="00F07465" w:rsidRPr="00F07465" w:rsidRDefault="00F07465" w:rsidP="00F07465">
      <w:pPr>
        <w:numPr>
          <w:ilvl w:val="0"/>
          <w:numId w:val="39"/>
        </w:numPr>
        <w:jc w:val="both"/>
      </w:pPr>
      <w:r w:rsidRPr="00F07465">
        <w:rPr>
          <w:b/>
          <w:bCs/>
        </w:rPr>
        <w:t>Recursos Tecnológicos</w:t>
      </w:r>
      <w:r w:rsidRPr="00F07465">
        <w:t>: Herramientas tecnológicas utilizadas para optimizar la producción o administración. Ejemplo: software de gestión empresarial (ERP), computadoras, internet.</w:t>
      </w:r>
    </w:p>
    <w:p w14:paraId="72D7B754" w14:textId="77777777" w:rsidR="00F07465" w:rsidRPr="00F07465" w:rsidRDefault="00F07465" w:rsidP="00F07465">
      <w:pPr>
        <w:jc w:val="both"/>
        <w:rPr>
          <w:b/>
          <w:bCs/>
        </w:rPr>
      </w:pPr>
      <w:r w:rsidRPr="00F07465">
        <w:rPr>
          <w:b/>
          <w:bCs/>
        </w:rPr>
        <w:t>2. Técnicas de Costos en Colombia</w:t>
      </w:r>
    </w:p>
    <w:p w14:paraId="58A106DA" w14:textId="77777777" w:rsidR="00F07465" w:rsidRPr="00F07465" w:rsidRDefault="00F07465" w:rsidP="00F07465">
      <w:pPr>
        <w:jc w:val="both"/>
      </w:pPr>
      <w:r w:rsidRPr="00F07465">
        <w:t>Las técnicas de costos son fundamentales para determinar el valor de producción de bienes y servicios, optimizar recursos y tomar decisiones estratégicas.</w:t>
      </w:r>
    </w:p>
    <w:p w14:paraId="3490C46B" w14:textId="77777777" w:rsidR="00F07465" w:rsidRPr="00F07465" w:rsidRDefault="00F07465" w:rsidP="00F07465">
      <w:pPr>
        <w:numPr>
          <w:ilvl w:val="0"/>
          <w:numId w:val="40"/>
        </w:numPr>
        <w:jc w:val="both"/>
      </w:pPr>
      <w:r w:rsidRPr="00F07465">
        <w:rPr>
          <w:b/>
          <w:bCs/>
        </w:rPr>
        <w:t>Costo Directo</w:t>
      </w:r>
      <w:r w:rsidRPr="00F07465">
        <w:t>: Se refiere a los costos directamente atribuibles a la producción de un bien o servicio. Ejemplo: materiales directos y mano de obra directa.</w:t>
      </w:r>
    </w:p>
    <w:p w14:paraId="30CC13F0" w14:textId="77777777" w:rsidR="00F07465" w:rsidRPr="00F07465" w:rsidRDefault="00F07465" w:rsidP="00F07465">
      <w:pPr>
        <w:numPr>
          <w:ilvl w:val="0"/>
          <w:numId w:val="40"/>
        </w:numPr>
        <w:jc w:val="both"/>
      </w:pPr>
      <w:r w:rsidRPr="00F07465">
        <w:rPr>
          <w:b/>
          <w:bCs/>
        </w:rPr>
        <w:t>Costo Indirecto</w:t>
      </w:r>
      <w:r w:rsidRPr="00F07465">
        <w:t>: Son los costos que no se pueden asignar directamente a la producción de un bien o servicio. Ejemplo: gastos generales como electricidad, administración.</w:t>
      </w:r>
    </w:p>
    <w:p w14:paraId="2025BA94" w14:textId="77777777" w:rsidR="00F07465" w:rsidRPr="00F07465" w:rsidRDefault="00F07465" w:rsidP="00F07465">
      <w:pPr>
        <w:numPr>
          <w:ilvl w:val="0"/>
          <w:numId w:val="40"/>
        </w:numPr>
        <w:jc w:val="both"/>
      </w:pPr>
      <w:r w:rsidRPr="00F07465">
        <w:rPr>
          <w:b/>
          <w:bCs/>
        </w:rPr>
        <w:t>Costeo por Absorción</w:t>
      </w:r>
      <w:r w:rsidRPr="00F07465">
        <w:t>: Técnica que asigna todos los costos (directos e indirectos) a los productos. Ejemplo: una empresa manufacturera asigna tanto el costo de materiales directos como el costo de energía utilizada en la producción a los productos fabricados.</w:t>
      </w:r>
    </w:p>
    <w:p w14:paraId="627371D1" w14:textId="77777777" w:rsidR="00F07465" w:rsidRPr="00F07465" w:rsidRDefault="00F07465" w:rsidP="00F07465">
      <w:pPr>
        <w:numPr>
          <w:ilvl w:val="0"/>
          <w:numId w:val="40"/>
        </w:numPr>
        <w:jc w:val="both"/>
      </w:pPr>
      <w:r w:rsidRPr="00F07465">
        <w:rPr>
          <w:b/>
          <w:bCs/>
        </w:rPr>
        <w:t>Costeo Variable</w:t>
      </w:r>
      <w:r w:rsidRPr="00F07465">
        <w:t>: Solo asigna los costos variables (aquellos que cambian con el volumen de producción) a los productos. Ejemplo: si una fábrica produce más unidades, los costos de materiales aumentan, pero los costos fijos no.</w:t>
      </w:r>
    </w:p>
    <w:p w14:paraId="01E245A8" w14:textId="77777777" w:rsidR="00F07465" w:rsidRPr="00F07465" w:rsidRDefault="00F07465" w:rsidP="00F07465">
      <w:pPr>
        <w:numPr>
          <w:ilvl w:val="0"/>
          <w:numId w:val="40"/>
        </w:numPr>
        <w:jc w:val="both"/>
      </w:pPr>
      <w:r w:rsidRPr="00F07465">
        <w:rPr>
          <w:b/>
          <w:bCs/>
        </w:rPr>
        <w:lastRenderedPageBreak/>
        <w:t>Análisis de Costos ABC (</w:t>
      </w:r>
      <w:proofErr w:type="spellStart"/>
      <w:r w:rsidRPr="00F07465">
        <w:rPr>
          <w:b/>
          <w:bCs/>
        </w:rPr>
        <w:t>Activity-Based</w:t>
      </w:r>
      <w:proofErr w:type="spellEnd"/>
      <w:r w:rsidRPr="00F07465">
        <w:rPr>
          <w:b/>
          <w:bCs/>
        </w:rPr>
        <w:t xml:space="preserve"> </w:t>
      </w:r>
      <w:proofErr w:type="spellStart"/>
      <w:r w:rsidRPr="00F07465">
        <w:rPr>
          <w:b/>
          <w:bCs/>
        </w:rPr>
        <w:t>Costing</w:t>
      </w:r>
      <w:proofErr w:type="spellEnd"/>
      <w:r w:rsidRPr="00F07465">
        <w:rPr>
          <w:b/>
          <w:bCs/>
        </w:rPr>
        <w:t>)</w:t>
      </w:r>
      <w:r w:rsidRPr="00F07465">
        <w:t>: En lugar de distribuir costos de manera general, el método ABC distribuye los costos según las actividades que consumen recursos. Ejemplo: una empresa de servicios puede analizar el tiempo que cada departamento dedica a una tarea específica y asignar costos en consecuencia.</w:t>
      </w:r>
    </w:p>
    <w:p w14:paraId="6096F2A1" w14:textId="77777777" w:rsidR="00F07465" w:rsidRPr="00F07465" w:rsidRDefault="00F07465" w:rsidP="00F07465">
      <w:pPr>
        <w:jc w:val="both"/>
        <w:rPr>
          <w:b/>
          <w:bCs/>
        </w:rPr>
      </w:pPr>
      <w:r w:rsidRPr="00F07465">
        <w:rPr>
          <w:b/>
          <w:bCs/>
        </w:rPr>
        <w:t>3. Técnicas Salariales en Colombia</w:t>
      </w:r>
    </w:p>
    <w:p w14:paraId="19E6F7F7" w14:textId="77777777" w:rsidR="00F07465" w:rsidRPr="00F07465" w:rsidRDefault="00F07465" w:rsidP="00F07465">
      <w:pPr>
        <w:jc w:val="both"/>
      </w:pPr>
      <w:r w:rsidRPr="00F07465">
        <w:t>La remuneración de los empleados en Colombia se regula a través de diversas técnicas salariales. Las principales son:</w:t>
      </w:r>
    </w:p>
    <w:p w14:paraId="4CC3714E" w14:textId="3BA5C2D6" w:rsidR="00F07465" w:rsidRPr="00F07465" w:rsidRDefault="00F07465" w:rsidP="00F07465">
      <w:pPr>
        <w:numPr>
          <w:ilvl w:val="0"/>
          <w:numId w:val="41"/>
        </w:numPr>
        <w:jc w:val="both"/>
      </w:pPr>
      <w:r w:rsidRPr="00F07465">
        <w:rPr>
          <w:b/>
          <w:bCs/>
        </w:rPr>
        <w:t>Salario Mínimo Legal Vigente (SMLV)</w:t>
      </w:r>
      <w:r w:rsidRPr="00F07465">
        <w:t>: El salario mínimo es determinado anualmente por el gobierno nacional, y en 2025, el salario mínimo mensual en Colombia es de $1,</w:t>
      </w:r>
      <w:r w:rsidR="00555672">
        <w:t>423</w:t>
      </w:r>
      <w:r w:rsidRPr="00F07465">
        <w:t>,000 COP. Todos los empleados deben recibir como mínimo este monto, sin contar con los beneficios adicionales.</w:t>
      </w:r>
    </w:p>
    <w:p w14:paraId="00DEAE7B" w14:textId="77777777" w:rsidR="00F07465" w:rsidRPr="00F07465" w:rsidRDefault="00F07465" w:rsidP="00F07465">
      <w:pPr>
        <w:numPr>
          <w:ilvl w:val="0"/>
          <w:numId w:val="41"/>
        </w:numPr>
        <w:jc w:val="both"/>
      </w:pPr>
      <w:r w:rsidRPr="00F07465">
        <w:rPr>
          <w:b/>
          <w:bCs/>
        </w:rPr>
        <w:t>Bonificaciones</w:t>
      </w:r>
      <w:r w:rsidRPr="00F07465">
        <w:t>: Son pagos adicionales a los empleados, que pueden estar relacionados con su desempeño o con metas alcanzadas. Ejemplo: bono por cumplimiento de metas de ventas o productividad.</w:t>
      </w:r>
    </w:p>
    <w:p w14:paraId="79D862CC" w14:textId="77777777" w:rsidR="00F07465" w:rsidRPr="00F07465" w:rsidRDefault="00F07465" w:rsidP="00F07465">
      <w:pPr>
        <w:numPr>
          <w:ilvl w:val="0"/>
          <w:numId w:val="41"/>
        </w:numPr>
        <w:jc w:val="both"/>
      </w:pPr>
      <w:r w:rsidRPr="00F07465">
        <w:rPr>
          <w:b/>
          <w:bCs/>
        </w:rPr>
        <w:t>Comisiones</w:t>
      </w:r>
      <w:r w:rsidRPr="00F07465">
        <w:t>: Generalmente utilizadas en áreas de ventas, las comisiones se calculan como un porcentaje de las ventas realizadas. Ejemplo: un vendedor recibe el 10% de las ventas realizadas en un mes.</w:t>
      </w:r>
    </w:p>
    <w:p w14:paraId="7D531C33" w14:textId="77777777" w:rsidR="00F07465" w:rsidRPr="00F07465" w:rsidRDefault="00F07465" w:rsidP="00F07465">
      <w:pPr>
        <w:numPr>
          <w:ilvl w:val="0"/>
          <w:numId w:val="41"/>
        </w:numPr>
        <w:jc w:val="both"/>
      </w:pPr>
      <w:r w:rsidRPr="00F07465">
        <w:rPr>
          <w:b/>
          <w:bCs/>
        </w:rPr>
        <w:t>Incentivos y Prestaciones Sociales</w:t>
      </w:r>
      <w:r w:rsidRPr="00F07465">
        <w:t>: En Colombia, los empleados tienen derecho a prestaciones como cesantías, prima de servicios, vacaciones y dotación de ropa. Ejemplo: la prima de servicios es un salario adicional que se paga en dos cuotas al año, en junio y diciembre.</w:t>
      </w:r>
    </w:p>
    <w:p w14:paraId="786DD213" w14:textId="77777777" w:rsidR="00F07465" w:rsidRPr="00F07465" w:rsidRDefault="00F07465" w:rsidP="00F07465">
      <w:pPr>
        <w:numPr>
          <w:ilvl w:val="0"/>
          <w:numId w:val="41"/>
        </w:numPr>
        <w:jc w:val="both"/>
      </w:pPr>
      <w:r w:rsidRPr="00F07465">
        <w:rPr>
          <w:b/>
          <w:bCs/>
        </w:rPr>
        <w:t>Salario Integral</w:t>
      </w:r>
      <w:r w:rsidRPr="00F07465">
        <w:t>: Es una modalidad salarial en la que se incluye un salario base y un porcentaje adicional destinado a cubrir prestaciones sociales y otros beneficios. Esto es común en trabajadores de niveles directivos. Ejemplo: un directivo que recibe un salario integral de $8,000,000 COP mensuales, donde se incluye todo tipo de prestaciones.</w:t>
      </w:r>
    </w:p>
    <w:p w14:paraId="2821255B" w14:textId="77777777" w:rsidR="00F07465" w:rsidRPr="00F07465" w:rsidRDefault="00F07465" w:rsidP="00F07465">
      <w:pPr>
        <w:jc w:val="both"/>
        <w:rPr>
          <w:b/>
          <w:bCs/>
        </w:rPr>
      </w:pPr>
      <w:r w:rsidRPr="00F07465">
        <w:rPr>
          <w:b/>
          <w:bCs/>
        </w:rPr>
        <w:t>4. Herramientas de Planeación en Colombia</w:t>
      </w:r>
    </w:p>
    <w:p w14:paraId="1AA2D0AE" w14:textId="77777777" w:rsidR="00F07465" w:rsidRPr="00F07465" w:rsidRDefault="00F07465" w:rsidP="00F07465">
      <w:pPr>
        <w:jc w:val="both"/>
      </w:pPr>
      <w:r w:rsidRPr="00F07465">
        <w:t>La planificación empresarial en Colombia hace uso de diversas herramientas para gestionar eficientemente los recursos.</w:t>
      </w:r>
    </w:p>
    <w:p w14:paraId="732C54A9" w14:textId="77777777" w:rsidR="00F07465" w:rsidRPr="00F07465" w:rsidRDefault="00F07465" w:rsidP="00F07465">
      <w:pPr>
        <w:numPr>
          <w:ilvl w:val="0"/>
          <w:numId w:val="42"/>
        </w:numPr>
        <w:jc w:val="both"/>
      </w:pPr>
      <w:r w:rsidRPr="00F07465">
        <w:rPr>
          <w:b/>
          <w:bCs/>
        </w:rPr>
        <w:t>Planificación Estratégica</w:t>
      </w:r>
      <w:r w:rsidRPr="00F07465">
        <w:t>: La herramienta más común es el análisis FODA (Fortalezas, Oportunidades, Debilidades y Amenazas). Esto permite a las empresas evaluar su situación actual y proyectar sus objetivos a largo plazo. Ejemplo: una empresa de tecnología puede utilizar un análisis FODA para identificar sus fortalezas en innovación y sus debilidades en infraestructura.</w:t>
      </w:r>
    </w:p>
    <w:p w14:paraId="06B8D31B" w14:textId="77777777" w:rsidR="00F07465" w:rsidRPr="00F07465" w:rsidRDefault="00F07465" w:rsidP="00F07465">
      <w:pPr>
        <w:numPr>
          <w:ilvl w:val="0"/>
          <w:numId w:val="42"/>
        </w:numPr>
        <w:jc w:val="both"/>
      </w:pPr>
      <w:r w:rsidRPr="00F07465">
        <w:rPr>
          <w:b/>
          <w:bCs/>
        </w:rPr>
        <w:t>Presupuesto</w:t>
      </w:r>
      <w:r w:rsidRPr="00F07465">
        <w:t>: La creación de un presupuesto anual es esencial para controlar los ingresos y gastos. Ejemplo: una empresa puede presupuestar $500,000,000 COP para sus gastos operativos anuales.</w:t>
      </w:r>
    </w:p>
    <w:p w14:paraId="7B876216" w14:textId="77777777" w:rsidR="00F07465" w:rsidRPr="00F07465" w:rsidRDefault="00F07465" w:rsidP="00F07465">
      <w:pPr>
        <w:numPr>
          <w:ilvl w:val="0"/>
          <w:numId w:val="42"/>
        </w:numPr>
        <w:jc w:val="both"/>
      </w:pPr>
      <w:r w:rsidRPr="00F07465">
        <w:rPr>
          <w:b/>
          <w:bCs/>
        </w:rPr>
        <w:lastRenderedPageBreak/>
        <w:t>Planificación Financiera</w:t>
      </w:r>
      <w:r w:rsidRPr="00F07465">
        <w:t>: Se emplean herramientas como el flujo de caja y proyecciones de ingresos y egresos para garantizar la viabilidad financiera de la empresa. Ejemplo: una empresa de comercio puede utilizar herramientas como Excel o software de gestión financiera para proyectar sus flujos de caja mensuales.</w:t>
      </w:r>
    </w:p>
    <w:p w14:paraId="13CAD770" w14:textId="77777777" w:rsidR="00F07465" w:rsidRPr="00F07465" w:rsidRDefault="00F07465" w:rsidP="00F07465">
      <w:pPr>
        <w:numPr>
          <w:ilvl w:val="0"/>
          <w:numId w:val="42"/>
        </w:numPr>
        <w:jc w:val="both"/>
      </w:pPr>
      <w:r w:rsidRPr="00F07465">
        <w:rPr>
          <w:b/>
          <w:bCs/>
        </w:rPr>
        <w:t xml:space="preserve">Matriz BCG (Boston </w:t>
      </w:r>
      <w:proofErr w:type="spellStart"/>
      <w:r w:rsidRPr="00F07465">
        <w:rPr>
          <w:b/>
          <w:bCs/>
        </w:rPr>
        <w:t>Consulting</w:t>
      </w:r>
      <w:proofErr w:type="spellEnd"/>
      <w:r w:rsidRPr="00F07465">
        <w:rPr>
          <w:b/>
          <w:bCs/>
        </w:rPr>
        <w:t xml:space="preserve"> </w:t>
      </w:r>
      <w:proofErr w:type="spellStart"/>
      <w:r w:rsidRPr="00F07465">
        <w:rPr>
          <w:b/>
          <w:bCs/>
        </w:rPr>
        <w:t>Group</w:t>
      </w:r>
      <w:proofErr w:type="spellEnd"/>
      <w:r w:rsidRPr="00F07465">
        <w:rPr>
          <w:b/>
          <w:bCs/>
        </w:rPr>
        <w:t>)</w:t>
      </w:r>
      <w:r w:rsidRPr="00F07465">
        <w:t>: Ayuda a las empresas a analizar su portafolio de productos o servicios según su participación de mercado y tasa de crecimiento. Ejemplo: una empresa con múltiples líneas de productos puede usar la matriz para determinar cuáles deben invertir más recursos y cuáles descontinuar.</w:t>
      </w:r>
    </w:p>
    <w:p w14:paraId="67B79776" w14:textId="77777777" w:rsidR="00F07465" w:rsidRPr="00F07465" w:rsidRDefault="00F07465" w:rsidP="00F07465">
      <w:pPr>
        <w:numPr>
          <w:ilvl w:val="0"/>
          <w:numId w:val="42"/>
        </w:numPr>
        <w:jc w:val="both"/>
      </w:pPr>
      <w:proofErr w:type="spellStart"/>
      <w:r w:rsidRPr="00F07465">
        <w:rPr>
          <w:b/>
          <w:bCs/>
        </w:rPr>
        <w:t>Balanced</w:t>
      </w:r>
      <w:proofErr w:type="spellEnd"/>
      <w:r w:rsidRPr="00F07465">
        <w:rPr>
          <w:b/>
          <w:bCs/>
        </w:rPr>
        <w:t xml:space="preserve"> </w:t>
      </w:r>
      <w:proofErr w:type="spellStart"/>
      <w:r w:rsidRPr="00F07465">
        <w:rPr>
          <w:b/>
          <w:bCs/>
        </w:rPr>
        <w:t>Scorecard</w:t>
      </w:r>
      <w:proofErr w:type="spellEnd"/>
      <w:r w:rsidRPr="00F07465">
        <w:rPr>
          <w:b/>
          <w:bCs/>
        </w:rPr>
        <w:t xml:space="preserve"> (Cuadro de Mando Integral)</w:t>
      </w:r>
      <w:r w:rsidRPr="00F07465">
        <w:t>: Es una herramienta para medir el desempeño organizacional desde diferentes perspectivas: financiera, clientes, procesos internos, y aprendizaje y crecimiento. Ejemplo: una empresa de telecomunicaciones puede usar un Cuadro de Mando Integral para medir tanto su rentabilidad como la satisfacción del cliente.</w:t>
      </w:r>
    </w:p>
    <w:p w14:paraId="093A776B" w14:textId="77777777" w:rsidR="00F07465" w:rsidRPr="00F07465" w:rsidRDefault="00F07465" w:rsidP="00F07465">
      <w:pPr>
        <w:jc w:val="both"/>
        <w:rPr>
          <w:b/>
          <w:bCs/>
        </w:rPr>
      </w:pPr>
      <w:r w:rsidRPr="00F07465">
        <w:rPr>
          <w:b/>
          <w:bCs/>
        </w:rPr>
        <w:t>Conclusión</w:t>
      </w:r>
    </w:p>
    <w:p w14:paraId="2303E66A" w14:textId="77777777" w:rsidR="00F07465" w:rsidRPr="00F07465" w:rsidRDefault="00F07465" w:rsidP="00F07465">
      <w:pPr>
        <w:jc w:val="both"/>
      </w:pPr>
      <w:r w:rsidRPr="00F07465">
        <w:t>Las técnicas de costos, técnicas salariales y herramientas de planeación en Colombia están diseñadas para ayudar a las empresas a gestionar sus recursos de manera eficiente, mantener el cumplimiento legal y mejorar su competitividad. Utilizar estas herramientas de forma estratégica puede hacer que una organización obtenga mejores resultados financieros y operativos.</w:t>
      </w:r>
    </w:p>
    <w:p w14:paraId="79B115BE" w14:textId="26D0C19D" w:rsidR="00B73478" w:rsidRDefault="00B73478" w:rsidP="00F07465">
      <w:pPr>
        <w:jc w:val="both"/>
      </w:pPr>
    </w:p>
    <w:sectPr w:rsidR="00B734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0B5F" w14:textId="77777777" w:rsidR="008F74CF" w:rsidRDefault="008F74CF" w:rsidP="004E2962">
      <w:pPr>
        <w:spacing w:after="0" w:line="240" w:lineRule="auto"/>
      </w:pPr>
      <w:r>
        <w:separator/>
      </w:r>
    </w:p>
  </w:endnote>
  <w:endnote w:type="continuationSeparator" w:id="0">
    <w:p w14:paraId="0717CD2C" w14:textId="77777777" w:rsidR="008F74CF" w:rsidRDefault="008F74CF" w:rsidP="004E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645550"/>
      <w:docPartObj>
        <w:docPartGallery w:val="Page Numbers (Bottom of Page)"/>
        <w:docPartUnique/>
      </w:docPartObj>
    </w:sdtPr>
    <w:sdtEndPr/>
    <w:sdtContent>
      <w:p w14:paraId="385C25BE" w14:textId="1EF58C19" w:rsidR="00F231F1" w:rsidRDefault="00F231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50CCA" w14:textId="77777777" w:rsidR="00F231F1" w:rsidRDefault="00F23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B713" w14:textId="77777777" w:rsidR="008F74CF" w:rsidRDefault="008F74CF" w:rsidP="004E2962">
      <w:pPr>
        <w:spacing w:after="0" w:line="240" w:lineRule="auto"/>
      </w:pPr>
      <w:r>
        <w:separator/>
      </w:r>
    </w:p>
  </w:footnote>
  <w:footnote w:type="continuationSeparator" w:id="0">
    <w:p w14:paraId="6D34F888" w14:textId="77777777" w:rsidR="008F74CF" w:rsidRDefault="008F74CF" w:rsidP="004E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0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67"/>
      <w:gridCol w:w="4147"/>
      <w:gridCol w:w="1559"/>
      <w:gridCol w:w="1417"/>
    </w:tblGrid>
    <w:tr w:rsidR="004E2962" w:rsidRPr="00451584" w14:paraId="21AB8B8E" w14:textId="77777777" w:rsidTr="00BE2F12">
      <w:trPr>
        <w:trHeight w:val="615"/>
      </w:trPr>
      <w:tc>
        <w:tcPr>
          <w:tcW w:w="336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06DAAF" w14:textId="77777777" w:rsidR="004E2962" w:rsidRPr="00451584" w:rsidRDefault="004E2962" w:rsidP="004E2962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es-ES"/>
            </w:rPr>
          </w:pPr>
          <w:r w:rsidRPr="00451584">
            <w:rPr>
              <w:rFonts w:ascii="Aptos Narrow" w:eastAsia="Times New Roman" w:hAnsi="Aptos Narrow" w:cs="Times New Roman"/>
              <w:noProof/>
              <w:color w:val="000000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311EF5A5" wp14:editId="607E6FD0">
                <wp:simplePos x="0" y="0"/>
                <wp:positionH relativeFrom="column">
                  <wp:posOffset>993140</wp:posOffset>
                </wp:positionH>
                <wp:positionV relativeFrom="paragraph">
                  <wp:posOffset>25400</wp:posOffset>
                </wp:positionV>
                <wp:extent cx="419100" cy="476250"/>
                <wp:effectExtent l="0" t="0" r="0" b="0"/>
                <wp:wrapNone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35D7FE-E2B7-0554-B72C-ACA95BA14C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>
                          <a:extLst>
                            <a:ext uri="{FF2B5EF4-FFF2-40B4-BE49-F238E27FC236}">
                              <a16:creationId xmlns:a16="http://schemas.microsoft.com/office/drawing/2014/main" id="{2935D7FE-E2B7-0554-B72C-ACA95BA14C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003E5E" w14:textId="77777777" w:rsidR="004E2962" w:rsidRPr="00451584" w:rsidRDefault="004E2962" w:rsidP="004E2962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es-ES"/>
            </w:rPr>
          </w:pPr>
          <w:r w:rsidRPr="00451584">
            <w:rPr>
              <w:rFonts w:ascii="Aptos Narrow" w:eastAsia="Times New Roman" w:hAnsi="Aptos Narrow" w:cs="Times New Roman"/>
              <w:noProof/>
              <w:color w:val="00000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68B5A5" wp14:editId="2F0D4725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286385</wp:posOffset>
                    </wp:positionV>
                    <wp:extent cx="2028825" cy="295275"/>
                    <wp:effectExtent l="0" t="0" r="9525" b="9525"/>
                    <wp:wrapNone/>
                    <wp:docPr id="2" name="Cuadro de texto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7D8064-D961-7B27-25B0-86EF90357C61}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8824" cy="2952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05004" w14:textId="77777777" w:rsidR="004E2962" w:rsidRPr="00451584" w:rsidRDefault="004E2962" w:rsidP="004E2962">
                                <w:pPr>
                                  <w:spacing w:line="256" w:lineRule="auto"/>
                                  <w:jc w:val="center"/>
                                  <w:rPr>
                                    <w:rFonts w:ascii="Aptos" w:eastAsia="Aptos" w:hAnsi="Aptos"/>
                                    <w:color w:val="074F6A" w:themeColor="accent4" w:themeShade="80"/>
                                    <w:sz w:val="8"/>
                                    <w:szCs w:val="8"/>
                                  </w:rPr>
                                </w:pPr>
                                <w:r w:rsidRPr="00451584">
                                  <w:rPr>
                                    <w:rFonts w:ascii="Aptos" w:eastAsia="Aptos" w:hAnsi="Aptos"/>
                                    <w:color w:val="074F6A" w:themeColor="accent4" w:themeShade="80"/>
                                    <w:sz w:val="8"/>
                                    <w:szCs w:val="8"/>
                                  </w:rPr>
                                  <w:t xml:space="preserve">CENTRO NACIONAL DE ESTUDIOS TÉCNICO LABORAL CRECER </w:t>
                                </w:r>
                                <w:proofErr w:type="gramStart"/>
                                <w:r w:rsidRPr="00451584">
                                  <w:rPr>
                                    <w:rFonts w:ascii="Aptos" w:eastAsia="Aptos" w:hAnsi="Aptos"/>
                                    <w:color w:val="074F6A" w:themeColor="accent4" w:themeShade="80"/>
                                    <w:sz w:val="8"/>
                                    <w:szCs w:val="8"/>
                                  </w:rPr>
                                  <w:t>S.A.S  INSTITUCIÓN</w:t>
                                </w:r>
                                <w:proofErr w:type="gramEnd"/>
                                <w:r w:rsidRPr="00451584">
                                  <w:rPr>
                                    <w:rFonts w:ascii="Aptos" w:eastAsia="Aptos" w:hAnsi="Aptos"/>
                                    <w:color w:val="074F6A" w:themeColor="accent4" w:themeShade="80"/>
                                    <w:sz w:val="8"/>
                                    <w:szCs w:val="8"/>
                                  </w:rPr>
                                  <w:t xml:space="preserve"> DE EDUCACIÓN PARA EL TRBAJO Y EL DESARROLLO HUMANO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8B5A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4.15pt;margin-top:22.55pt;width:15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" stroked="f">
                    <v:textbox>
                      <w:txbxContent>
                        <w:p w14:paraId="31405004" w14:textId="77777777" w:rsidR="004E2962" w:rsidRPr="00451584" w:rsidRDefault="004E2962" w:rsidP="004E2962">
                          <w:pPr>
                            <w:spacing w:line="256" w:lineRule="auto"/>
                            <w:jc w:val="center"/>
                            <w:rPr>
                              <w:rFonts w:ascii="Aptos" w:eastAsia="Aptos" w:hAnsi="Aptos"/>
                              <w:color w:val="074F6A" w:themeColor="accent4" w:themeShade="80"/>
                              <w:sz w:val="8"/>
                              <w:szCs w:val="8"/>
                            </w:rPr>
                          </w:pPr>
                          <w:r w:rsidRPr="00451584">
                            <w:rPr>
                              <w:rFonts w:ascii="Aptos" w:eastAsia="Aptos" w:hAnsi="Aptos"/>
                              <w:color w:val="074F6A" w:themeColor="accent4" w:themeShade="80"/>
                              <w:sz w:val="8"/>
                              <w:szCs w:val="8"/>
                            </w:rPr>
                            <w:t xml:space="preserve">CENTRO NACIONAL DE ESTUDIOS TÉCNICO LABORAL CRECER S.A.S  INSTITUCIÓN DE EDUCACIÓN PARA EL TRBAJO Y EL DESARROLLO HUMANO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E659156" w14:textId="77777777" w:rsidR="004E2962" w:rsidRPr="00451584" w:rsidRDefault="004E2962" w:rsidP="004E296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ES"/>
            </w:rPr>
          </w:pPr>
          <w:r w:rsidRPr="00451584">
            <w:rPr>
              <w:rFonts w:ascii="Arial" w:eastAsia="Times New Roman" w:hAnsi="Arial" w:cs="Arial"/>
              <w:b/>
              <w:bCs/>
              <w:color w:val="000000"/>
              <w:lang w:eastAsia="es-ES"/>
            </w:rPr>
            <w:t>GUÍAS ACADÉMICAS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856D60" w14:textId="77777777" w:rsidR="004E2962" w:rsidRPr="00451584" w:rsidRDefault="004E2962" w:rsidP="004E2962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ES"/>
            </w:rPr>
          </w:pPr>
          <w:r w:rsidRPr="00451584">
            <w:rPr>
              <w:rFonts w:ascii="Arial" w:eastAsia="Times New Roman" w:hAnsi="Arial" w:cs="Arial"/>
              <w:color w:val="000000"/>
              <w:lang w:eastAsia="es-ES"/>
            </w:rPr>
            <w:t>Código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EC1F39C" w14:textId="77777777" w:rsidR="004E2962" w:rsidRPr="00451584" w:rsidRDefault="004E2962" w:rsidP="004E2962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ES"/>
            </w:rPr>
          </w:pPr>
          <w:r w:rsidRPr="00451584">
            <w:rPr>
              <w:rFonts w:ascii="Arial" w:eastAsia="Times New Roman" w:hAnsi="Arial" w:cs="Arial"/>
              <w:color w:val="000000"/>
              <w:lang w:eastAsia="es-ES"/>
            </w:rPr>
            <w:t>CA-DC-10</w:t>
          </w:r>
        </w:p>
      </w:tc>
    </w:tr>
    <w:tr w:rsidR="004E2962" w:rsidRPr="00451584" w14:paraId="3270EC1D" w14:textId="77777777" w:rsidTr="00BE2F12">
      <w:trPr>
        <w:trHeight w:val="660"/>
      </w:trPr>
      <w:tc>
        <w:tcPr>
          <w:tcW w:w="3367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D157F02" w14:textId="77777777" w:rsidR="004E2962" w:rsidRPr="00451584" w:rsidRDefault="004E2962" w:rsidP="004E2962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es-ES"/>
            </w:rPr>
          </w:pPr>
        </w:p>
      </w:tc>
      <w:tc>
        <w:tcPr>
          <w:tcW w:w="41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640F3" w14:textId="77777777" w:rsidR="004E2962" w:rsidRPr="00451584" w:rsidRDefault="004E2962" w:rsidP="004E2962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ES"/>
            </w:rPr>
          </w:pP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6E68039" w14:textId="77777777" w:rsidR="004E2962" w:rsidRPr="00451584" w:rsidRDefault="004E2962" w:rsidP="004E2962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ES"/>
            </w:rPr>
          </w:pPr>
          <w:r w:rsidRPr="00451584">
            <w:rPr>
              <w:rFonts w:ascii="Arial" w:eastAsia="Times New Roman" w:hAnsi="Arial" w:cs="Arial"/>
              <w:color w:val="000000"/>
              <w:lang w:eastAsia="es-ES"/>
            </w:rPr>
            <w:t>Versión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3D1CB4B" w14:textId="77777777" w:rsidR="004E2962" w:rsidRPr="00451584" w:rsidRDefault="004E2962" w:rsidP="004E2962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ES"/>
            </w:rPr>
          </w:pPr>
          <w:r w:rsidRPr="00451584">
            <w:rPr>
              <w:rFonts w:ascii="Arial" w:eastAsia="Times New Roman" w:hAnsi="Arial" w:cs="Arial"/>
              <w:color w:val="000000"/>
              <w:lang w:eastAsia="es-ES"/>
            </w:rPr>
            <w:t>1</w:t>
          </w:r>
        </w:p>
      </w:tc>
    </w:tr>
  </w:tbl>
  <w:p w14:paraId="5DBA090B" w14:textId="77777777" w:rsidR="004E2962" w:rsidRDefault="004E29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AF9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31474"/>
    <w:multiLevelType w:val="multilevel"/>
    <w:tmpl w:val="A12E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27A8A"/>
    <w:multiLevelType w:val="multilevel"/>
    <w:tmpl w:val="A91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61A46"/>
    <w:multiLevelType w:val="multilevel"/>
    <w:tmpl w:val="438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C5ADA"/>
    <w:multiLevelType w:val="multilevel"/>
    <w:tmpl w:val="6D5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92D75"/>
    <w:multiLevelType w:val="multilevel"/>
    <w:tmpl w:val="426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66E5C"/>
    <w:multiLevelType w:val="multilevel"/>
    <w:tmpl w:val="2F4C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9620D"/>
    <w:multiLevelType w:val="multilevel"/>
    <w:tmpl w:val="D53023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0211E0"/>
    <w:multiLevelType w:val="multilevel"/>
    <w:tmpl w:val="FB88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F0E22"/>
    <w:multiLevelType w:val="multilevel"/>
    <w:tmpl w:val="AF80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F6815"/>
    <w:multiLevelType w:val="multilevel"/>
    <w:tmpl w:val="9B9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DF2A24"/>
    <w:multiLevelType w:val="multilevel"/>
    <w:tmpl w:val="CB24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1F31A2"/>
    <w:multiLevelType w:val="multilevel"/>
    <w:tmpl w:val="E5D261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075BA4"/>
    <w:multiLevelType w:val="multilevel"/>
    <w:tmpl w:val="E70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24222"/>
    <w:multiLevelType w:val="multilevel"/>
    <w:tmpl w:val="C13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55A07"/>
    <w:multiLevelType w:val="multilevel"/>
    <w:tmpl w:val="2C44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37156"/>
    <w:multiLevelType w:val="multilevel"/>
    <w:tmpl w:val="629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492CB8"/>
    <w:multiLevelType w:val="multilevel"/>
    <w:tmpl w:val="9192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61DB4"/>
    <w:multiLevelType w:val="multilevel"/>
    <w:tmpl w:val="671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15D7E"/>
    <w:multiLevelType w:val="hybridMultilevel"/>
    <w:tmpl w:val="EE7C9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455E6"/>
    <w:multiLevelType w:val="multilevel"/>
    <w:tmpl w:val="2108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D7FC2"/>
    <w:multiLevelType w:val="multilevel"/>
    <w:tmpl w:val="0A5E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EF1680"/>
    <w:multiLevelType w:val="multilevel"/>
    <w:tmpl w:val="BD84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606F4"/>
    <w:multiLevelType w:val="multilevel"/>
    <w:tmpl w:val="00B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26981"/>
    <w:multiLevelType w:val="multilevel"/>
    <w:tmpl w:val="7A3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96C6A"/>
    <w:multiLevelType w:val="multilevel"/>
    <w:tmpl w:val="EB9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B573B"/>
    <w:multiLevelType w:val="multilevel"/>
    <w:tmpl w:val="8BB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11CE5"/>
    <w:multiLevelType w:val="multilevel"/>
    <w:tmpl w:val="6B6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F67A04"/>
    <w:multiLevelType w:val="multilevel"/>
    <w:tmpl w:val="89C6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F7C42"/>
    <w:multiLevelType w:val="multilevel"/>
    <w:tmpl w:val="A74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A274D"/>
    <w:multiLevelType w:val="multilevel"/>
    <w:tmpl w:val="ADE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934B9F"/>
    <w:multiLevelType w:val="multilevel"/>
    <w:tmpl w:val="9528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B2519"/>
    <w:multiLevelType w:val="multilevel"/>
    <w:tmpl w:val="ADE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42C80"/>
    <w:multiLevelType w:val="multilevel"/>
    <w:tmpl w:val="E698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01FFE"/>
    <w:multiLevelType w:val="multilevel"/>
    <w:tmpl w:val="2C9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C3119"/>
    <w:multiLevelType w:val="multilevel"/>
    <w:tmpl w:val="932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86702C"/>
    <w:multiLevelType w:val="multilevel"/>
    <w:tmpl w:val="3BC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89502F"/>
    <w:multiLevelType w:val="multilevel"/>
    <w:tmpl w:val="9CC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A6B3D"/>
    <w:multiLevelType w:val="multilevel"/>
    <w:tmpl w:val="965C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84463"/>
    <w:multiLevelType w:val="multilevel"/>
    <w:tmpl w:val="753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84E4C"/>
    <w:multiLevelType w:val="multilevel"/>
    <w:tmpl w:val="E5D26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166ACA"/>
    <w:multiLevelType w:val="multilevel"/>
    <w:tmpl w:val="440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90860">
    <w:abstractNumId w:val="32"/>
  </w:num>
  <w:num w:numId="2" w16cid:durableId="1185823014">
    <w:abstractNumId w:val="20"/>
  </w:num>
  <w:num w:numId="3" w16cid:durableId="1133861745">
    <w:abstractNumId w:val="17"/>
  </w:num>
  <w:num w:numId="4" w16cid:durableId="1737124280">
    <w:abstractNumId w:val="33"/>
  </w:num>
  <w:num w:numId="5" w16cid:durableId="193738244">
    <w:abstractNumId w:val="13"/>
  </w:num>
  <w:num w:numId="6" w16cid:durableId="1470132354">
    <w:abstractNumId w:val="5"/>
  </w:num>
  <w:num w:numId="7" w16cid:durableId="296838525">
    <w:abstractNumId w:val="4"/>
  </w:num>
  <w:num w:numId="8" w16cid:durableId="818885512">
    <w:abstractNumId w:val="37"/>
  </w:num>
  <w:num w:numId="9" w16cid:durableId="685331117">
    <w:abstractNumId w:val="15"/>
  </w:num>
  <w:num w:numId="10" w16cid:durableId="1820490411">
    <w:abstractNumId w:val="41"/>
  </w:num>
  <w:num w:numId="11" w16cid:durableId="1111776376">
    <w:abstractNumId w:val="29"/>
  </w:num>
  <w:num w:numId="12" w16cid:durableId="1242374061">
    <w:abstractNumId w:val="21"/>
  </w:num>
  <w:num w:numId="13" w16cid:durableId="1577015176">
    <w:abstractNumId w:val="30"/>
  </w:num>
  <w:num w:numId="14" w16cid:durableId="257982296">
    <w:abstractNumId w:val="40"/>
  </w:num>
  <w:num w:numId="15" w16cid:durableId="1613392495">
    <w:abstractNumId w:val="12"/>
  </w:num>
  <w:num w:numId="16" w16cid:durableId="1515342133">
    <w:abstractNumId w:val="19"/>
  </w:num>
  <w:num w:numId="17" w16cid:durableId="240988212">
    <w:abstractNumId w:val="23"/>
  </w:num>
  <w:num w:numId="18" w16cid:durableId="1546795691">
    <w:abstractNumId w:val="39"/>
  </w:num>
  <w:num w:numId="19" w16cid:durableId="922228061">
    <w:abstractNumId w:val="3"/>
  </w:num>
  <w:num w:numId="20" w16cid:durableId="1942254985">
    <w:abstractNumId w:val="28"/>
  </w:num>
  <w:num w:numId="21" w16cid:durableId="921380065">
    <w:abstractNumId w:val="35"/>
  </w:num>
  <w:num w:numId="22" w16cid:durableId="1771659845">
    <w:abstractNumId w:val="6"/>
  </w:num>
  <w:num w:numId="23" w16cid:durableId="714084254">
    <w:abstractNumId w:val="18"/>
  </w:num>
  <w:num w:numId="24" w16cid:durableId="1713723535">
    <w:abstractNumId w:val="16"/>
  </w:num>
  <w:num w:numId="25" w16cid:durableId="813062306">
    <w:abstractNumId w:val="10"/>
  </w:num>
  <w:num w:numId="26" w16cid:durableId="1868331575">
    <w:abstractNumId w:val="7"/>
  </w:num>
  <w:num w:numId="27" w16cid:durableId="699745350">
    <w:abstractNumId w:val="8"/>
  </w:num>
  <w:num w:numId="28" w16cid:durableId="705984144">
    <w:abstractNumId w:val="1"/>
  </w:num>
  <w:num w:numId="29" w16cid:durableId="1385327982">
    <w:abstractNumId w:val="27"/>
  </w:num>
  <w:num w:numId="30" w16cid:durableId="336882232">
    <w:abstractNumId w:val="31"/>
  </w:num>
  <w:num w:numId="31" w16cid:durableId="1459488530">
    <w:abstractNumId w:val="0"/>
  </w:num>
  <w:num w:numId="32" w16cid:durableId="424763847">
    <w:abstractNumId w:val="26"/>
  </w:num>
  <w:num w:numId="33" w16cid:durableId="320892542">
    <w:abstractNumId w:val="34"/>
  </w:num>
  <w:num w:numId="34" w16cid:durableId="1564877694">
    <w:abstractNumId w:val="14"/>
  </w:num>
  <w:num w:numId="35" w16cid:durableId="1843163287">
    <w:abstractNumId w:val="24"/>
  </w:num>
  <w:num w:numId="36" w16cid:durableId="945506846">
    <w:abstractNumId w:val="38"/>
  </w:num>
  <w:num w:numId="37" w16cid:durableId="636643803">
    <w:abstractNumId w:val="11"/>
  </w:num>
  <w:num w:numId="38" w16cid:durableId="628635591">
    <w:abstractNumId w:val="22"/>
  </w:num>
  <w:num w:numId="39" w16cid:durableId="963121493">
    <w:abstractNumId w:val="36"/>
  </w:num>
  <w:num w:numId="40" w16cid:durableId="1768454941">
    <w:abstractNumId w:val="9"/>
  </w:num>
  <w:num w:numId="41" w16cid:durableId="368342800">
    <w:abstractNumId w:val="25"/>
  </w:num>
  <w:num w:numId="42" w16cid:durableId="103615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3164B"/>
    <w:rsid w:val="00086057"/>
    <w:rsid w:val="00171E6A"/>
    <w:rsid w:val="002035F3"/>
    <w:rsid w:val="00204E39"/>
    <w:rsid w:val="002158A1"/>
    <w:rsid w:val="002274DC"/>
    <w:rsid w:val="00233270"/>
    <w:rsid w:val="00234CC4"/>
    <w:rsid w:val="00276005"/>
    <w:rsid w:val="002C5B76"/>
    <w:rsid w:val="002C6877"/>
    <w:rsid w:val="002F75A1"/>
    <w:rsid w:val="0032150F"/>
    <w:rsid w:val="00341FDD"/>
    <w:rsid w:val="00353B13"/>
    <w:rsid w:val="003C37B9"/>
    <w:rsid w:val="003C5BAB"/>
    <w:rsid w:val="00447030"/>
    <w:rsid w:val="0048081F"/>
    <w:rsid w:val="00492B93"/>
    <w:rsid w:val="004D0809"/>
    <w:rsid w:val="004E2962"/>
    <w:rsid w:val="00555672"/>
    <w:rsid w:val="005720FC"/>
    <w:rsid w:val="00601C90"/>
    <w:rsid w:val="00616AF3"/>
    <w:rsid w:val="00673CD1"/>
    <w:rsid w:val="00674138"/>
    <w:rsid w:val="006C1F19"/>
    <w:rsid w:val="00775BB6"/>
    <w:rsid w:val="007B0C4B"/>
    <w:rsid w:val="0084281F"/>
    <w:rsid w:val="0084437A"/>
    <w:rsid w:val="008F74CF"/>
    <w:rsid w:val="00905F25"/>
    <w:rsid w:val="009061CF"/>
    <w:rsid w:val="009715EA"/>
    <w:rsid w:val="009E13AB"/>
    <w:rsid w:val="00AC5ED4"/>
    <w:rsid w:val="00AC6EC1"/>
    <w:rsid w:val="00AD1A3C"/>
    <w:rsid w:val="00B10E4A"/>
    <w:rsid w:val="00B73478"/>
    <w:rsid w:val="00C135A1"/>
    <w:rsid w:val="00C22DA1"/>
    <w:rsid w:val="00C26762"/>
    <w:rsid w:val="00CA609E"/>
    <w:rsid w:val="00CF25FD"/>
    <w:rsid w:val="00CF5347"/>
    <w:rsid w:val="00D06BBE"/>
    <w:rsid w:val="00D21184"/>
    <w:rsid w:val="00D3489F"/>
    <w:rsid w:val="00D52159"/>
    <w:rsid w:val="00D7742E"/>
    <w:rsid w:val="00D83672"/>
    <w:rsid w:val="00D90D64"/>
    <w:rsid w:val="00DB1605"/>
    <w:rsid w:val="00F07465"/>
    <w:rsid w:val="00F231F1"/>
    <w:rsid w:val="00F262E5"/>
    <w:rsid w:val="00F42443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1B49"/>
  <w15:chartTrackingRefBased/>
  <w15:docId w15:val="{8CAC48D9-D06A-458B-9C50-9620B2D6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78"/>
  </w:style>
  <w:style w:type="paragraph" w:styleId="Ttulo1">
    <w:name w:val="heading 1"/>
    <w:basedOn w:val="Normal"/>
    <w:next w:val="Normal"/>
    <w:link w:val="Ttulo1Car"/>
    <w:uiPriority w:val="9"/>
    <w:qFormat/>
    <w:rsid w:val="00B7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7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7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7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34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962"/>
  </w:style>
  <w:style w:type="paragraph" w:styleId="Piedepgina">
    <w:name w:val="footer"/>
    <w:basedOn w:val="Normal"/>
    <w:link w:val="PiedepginaCar"/>
    <w:uiPriority w:val="99"/>
    <w:unhideWhenUsed/>
    <w:rsid w:val="004E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962"/>
  </w:style>
  <w:style w:type="paragraph" w:styleId="NormalWeb">
    <w:name w:val="Normal (Web)"/>
    <w:basedOn w:val="Normal"/>
    <w:uiPriority w:val="99"/>
    <w:semiHidden/>
    <w:unhideWhenUsed/>
    <w:rsid w:val="0067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15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928</Words>
  <Characters>5107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Sierra</dc:creator>
  <cp:keywords/>
  <dc:description/>
  <cp:lastModifiedBy>Alejandro Sierra</cp:lastModifiedBy>
  <cp:revision>7</cp:revision>
  <dcterms:created xsi:type="dcterms:W3CDTF">2025-04-05T21:38:00Z</dcterms:created>
  <dcterms:modified xsi:type="dcterms:W3CDTF">2025-04-08T14:35:00Z</dcterms:modified>
</cp:coreProperties>
</file>